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0A" w:rsidRPr="002D250A" w:rsidRDefault="002D250A" w:rsidP="002D250A">
      <w:pPr>
        <w:spacing w:before="100" w:beforeAutospacing="1" w:after="100" w:afterAutospacing="1" w:line="420" w:lineRule="atLeast"/>
        <w:jc w:val="center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</w:rPr>
      </w:pPr>
      <w:r w:rsidRPr="002D250A">
        <w:rPr>
          <w:rFonts w:ascii="Arial" w:eastAsia="Times New Roman" w:hAnsi="Arial" w:cs="Arial"/>
          <w:b/>
          <w:bCs/>
          <w:color w:val="212529"/>
          <w:sz w:val="27"/>
          <w:szCs w:val="27"/>
        </w:rPr>
        <w:t>New Program or New Level</w:t>
      </w:r>
    </w:p>
    <w:tbl>
      <w:tblPr>
        <w:tblStyle w:val="TableGrid"/>
        <w:tblW w:w="9646" w:type="dxa"/>
        <w:tblLook w:val="04A0"/>
      </w:tblPr>
      <w:tblGrid>
        <w:gridCol w:w="779"/>
        <w:gridCol w:w="8867"/>
      </w:tblGrid>
      <w:tr w:rsidR="002D250A" w:rsidRPr="002D250A" w:rsidTr="002D250A">
        <w:trPr>
          <w:trHeight w:val="368"/>
        </w:trPr>
        <w:tc>
          <w:tcPr>
            <w:tcW w:w="779" w:type="dxa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25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25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Document Name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Institution (AICTE approved/non approved) are being run/proposed to be run in the same patch of land shown for the present institution.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institution (AICTE approved/not under AICTE ambit) are being run/proposed to be run in the same patch of land shown for the present institution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other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such as BBA/BCA/B.Sc</w:t>
            </w:r>
            <w:proofErr w:type="gram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. ,</w:t>
            </w:r>
            <w:proofErr w:type="gram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M.Sc. etc. are being run/sharing in the premises (Land and building) of the present Institution (Affidavit).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other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such as BBA/BCA/B.Sc</w:t>
            </w:r>
            <w:proofErr w:type="gram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. ,</w:t>
            </w:r>
            <w:proofErr w:type="gram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M.Sc. etc. are being run/sharing in the premises (Land and building) of the present Institution (Affidavit).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Approved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bulding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Area of the Land earmarked for the proposed Institution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Attested/Certified copy of agreement/contract of PPP/BOT and certificates from concerned DM/SDM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Availability of the registered office of the company (any address proof)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by architect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issued by bank manager regarding financial status of applicant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of Registration of companies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regarding Minority Status (if applicable)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of Land Certificate by the Competent Authority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Companies General Rules and Forms (Bye laws)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Complete Building Plan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Copy of Invoice / Cash Memo for equipments and Library Books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Copy of PAN card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Copy of Private lease min 30 years (if private lease)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Copy of TAN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Dead Stock Register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Details of all other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eductional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institutions under same society/trust/company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Registration of the Trust/ Society/Company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reprographic facility available for students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Distance between Farthest Pieces (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Khasra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 / Master Plan)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Documents showing possession of the land in the name of the Trust/ Society/Company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Fire and safety Certificate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Fire and safety Certificate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Floor plans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FSI / FAR certificate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General insurance with policy number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Khasra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 (Master plan) issued by the Competent Authority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Land Conversion Certificate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Land shared with other Institution(s)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Latest Encumbrance Certificate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List and details of Hard Copy of International Journals subscribed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List and details of Hard Copy of National Journals Subscribed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List giving titles of books and volumes purchased for Library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Memorandum of association and articles of association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Municipality Tax paid receipts for last three years (if private lease)</w:t>
            </w:r>
          </w:p>
        </w:tc>
      </w:tr>
      <w:tr w:rsidR="002D250A" w:rsidRPr="002D250A" w:rsidTr="002D250A">
        <w:trPr>
          <w:trHeight w:val="231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Northern Hilly Area (Certificate of Architect)</w:t>
            </w:r>
          </w:p>
        </w:tc>
      </w:tr>
      <w:tr w:rsidR="002D250A" w:rsidRPr="002D250A" w:rsidTr="002D250A">
        <w:trPr>
          <w:trHeight w:val="231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Occupancy/ Completion/ Structural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Stablity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Certificate</w:t>
            </w:r>
          </w:p>
        </w:tc>
      </w:tr>
      <w:tr w:rsidR="002D250A" w:rsidRPr="002D250A" w:rsidTr="002D250A">
        <w:trPr>
          <w:trHeight w:val="246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Occupancy/ Completion/ Structural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Stablity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Certificate</w:t>
            </w:r>
          </w:p>
        </w:tc>
      </w:tr>
      <w:tr w:rsidR="002D250A" w:rsidRPr="002D250A" w:rsidTr="002D250A">
        <w:trPr>
          <w:trHeight w:val="231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Ownership or Government/Private Lease (Sale deed / lease deed)</w:t>
            </w:r>
          </w:p>
        </w:tc>
      </w:tr>
      <w:tr w:rsidR="002D250A" w:rsidRPr="002D250A" w:rsidTr="002D250A">
        <w:trPr>
          <w:trHeight w:val="231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Ownership type (Sale/Gift deed or Government / Private Lease )</w:t>
            </w:r>
          </w:p>
        </w:tc>
      </w:tr>
      <w:tr w:rsidR="002D250A" w:rsidRPr="002D250A" w:rsidTr="002D250A">
        <w:trPr>
          <w:trHeight w:val="246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Phase-wise plan of construction certified by an Architect</w:t>
            </w:r>
          </w:p>
        </w:tc>
      </w:tr>
      <w:tr w:rsidR="002D250A" w:rsidRPr="002D250A" w:rsidTr="002D250A">
        <w:trPr>
          <w:trHeight w:val="231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Portal generated Affidavit 2</w:t>
            </w:r>
          </w:p>
        </w:tc>
      </w:tr>
      <w:tr w:rsidR="002D250A" w:rsidRPr="002D250A" w:rsidTr="002D250A">
        <w:trPr>
          <w:trHeight w:val="231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Prescribed Certificate by Architect regarding approved Site and Building Plan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Prescribed Certificate issued by an advocate (Change of site)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Private lease of building, if applicable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Private lease of the Land, Encumbrance Certificate relating to the property, if applicable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Private lease of the Land, NOC of the Charity Commissioner/Registrar, if applicable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Private lease of the Land, Resolution of the Trust/Society/Company, if applicable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Private lease of the Land, Title documents of the leaser, if applicable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Proof about medical facility and counseling arrangements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Proof of availability of Nomenclature of Course(s) applied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Proof of Internet Bandwidth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Proof of Latitude and Longitude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Proof of telephone / Mobile connections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Proof of working capital (funds)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Receipt from an authorized signatory and seal of the Affiliating university/board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document of the Society/Trust/ Company under Section-8 (Amendments, if any &amp; Bye laws)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Resolution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River/ Canals/Rail Tracks/Highways/ High Tension line or any other such entity passing through the Site (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Khasra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Plan)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River/ Canals/Rail Tracks/Highways/ High Tension line or any other such entity passing through the Site (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Khasra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Plan)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Sanction of electrical load by electric supply provider company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site Plan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Stability Certificate from competent Authority (more than 30 years old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bulding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TDS Certificate of all the faculty members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Approval Document for Online Scrutiny Process</w:t>
            </w:r>
          </w:p>
        </w:tc>
      </w:tr>
      <w:tr w:rsidR="002D250A" w:rsidRPr="002D250A" w:rsidTr="002D250A">
        <w:trPr>
          <w:trHeight w:val="14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Land Use Certificate</w:t>
            </w:r>
          </w:p>
        </w:tc>
      </w:tr>
    </w:tbl>
    <w:p w:rsidR="003C2AF7" w:rsidRDefault="003C2AF7"/>
    <w:p w:rsidR="002D250A" w:rsidRDefault="002D250A"/>
    <w:p w:rsidR="002D250A" w:rsidRDefault="002D250A"/>
    <w:p w:rsidR="002D250A" w:rsidRDefault="002D250A"/>
    <w:p w:rsidR="002D250A" w:rsidRPr="002D250A" w:rsidRDefault="002D250A" w:rsidP="002D250A">
      <w:pPr>
        <w:spacing w:before="100" w:beforeAutospacing="1" w:after="100" w:afterAutospacing="1" w:line="420" w:lineRule="atLeast"/>
        <w:jc w:val="center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</w:rPr>
      </w:pPr>
      <w:r w:rsidRPr="002D250A">
        <w:rPr>
          <w:rFonts w:ascii="Arial" w:eastAsia="Times New Roman" w:hAnsi="Arial" w:cs="Arial"/>
          <w:b/>
          <w:bCs/>
          <w:color w:val="212529"/>
          <w:sz w:val="27"/>
          <w:szCs w:val="27"/>
        </w:rPr>
        <w:lastRenderedPageBreak/>
        <w:t xml:space="preserve">Increase </w:t>
      </w:r>
      <w:proofErr w:type="gramStart"/>
      <w:r w:rsidRPr="002D250A">
        <w:rPr>
          <w:rFonts w:ascii="Arial" w:eastAsia="Times New Roman" w:hAnsi="Arial" w:cs="Arial"/>
          <w:b/>
          <w:bCs/>
          <w:color w:val="212529"/>
          <w:sz w:val="27"/>
          <w:szCs w:val="27"/>
        </w:rPr>
        <w:t>In</w:t>
      </w:r>
      <w:proofErr w:type="gramEnd"/>
      <w:r w:rsidRPr="002D250A">
        <w:rPr>
          <w:rFonts w:ascii="Arial" w:eastAsia="Times New Roman" w:hAnsi="Arial" w:cs="Arial"/>
          <w:b/>
          <w:bCs/>
          <w:color w:val="212529"/>
          <w:sz w:val="27"/>
          <w:szCs w:val="27"/>
        </w:rPr>
        <w:t xml:space="preserve"> Intake or New Course</w:t>
      </w:r>
    </w:p>
    <w:tbl>
      <w:tblPr>
        <w:tblStyle w:val="TableGrid"/>
        <w:tblW w:w="9962" w:type="dxa"/>
        <w:tblLook w:val="04A0"/>
      </w:tblPr>
      <w:tblGrid>
        <w:gridCol w:w="847"/>
        <w:gridCol w:w="9115"/>
      </w:tblGrid>
      <w:tr w:rsidR="002D250A" w:rsidRPr="002D250A" w:rsidTr="002D250A">
        <w:trPr>
          <w:trHeight w:val="675"/>
        </w:trPr>
        <w:tc>
          <w:tcPr>
            <w:tcW w:w="847" w:type="dxa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25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25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Document Name</w:t>
            </w:r>
          </w:p>
        </w:tc>
      </w:tr>
      <w:tr w:rsidR="002D250A" w:rsidRPr="002D250A" w:rsidTr="002D250A"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17"/>
              </w:rPr>
              <w:t>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17"/>
              </w:rPr>
              <w:t>Approval from PCI/COA</w:t>
            </w:r>
          </w:p>
        </w:tc>
      </w:tr>
      <w:tr w:rsidR="002D250A" w:rsidRPr="002D250A" w:rsidTr="002D250A"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17"/>
              </w:rPr>
              <w:t>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17"/>
              </w:rPr>
              <w:t>NOC from affiliating University / Board</w:t>
            </w:r>
          </w:p>
        </w:tc>
      </w:tr>
      <w:tr w:rsidR="002D250A" w:rsidRPr="002D250A" w:rsidTr="002D250A"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17"/>
              </w:rPr>
              <w:t>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17"/>
              </w:rPr>
              <w:t>Portal generated Affidavit</w:t>
            </w:r>
          </w:p>
        </w:tc>
      </w:tr>
      <w:tr w:rsidR="002D250A" w:rsidRPr="002D250A" w:rsidTr="002D250A"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17"/>
              </w:rPr>
              <w:t>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17"/>
              </w:rPr>
              <w:t>Resolution</w:t>
            </w:r>
          </w:p>
        </w:tc>
      </w:tr>
      <w:tr w:rsidR="002D250A" w:rsidRPr="002D250A" w:rsidTr="002D250A"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17"/>
              </w:rPr>
              <w:t>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17"/>
              </w:rPr>
              <w:t>NBA accreditation letter(s)/NAAC letter(Applicable for Category I &amp; II University)</w:t>
            </w:r>
          </w:p>
        </w:tc>
      </w:tr>
    </w:tbl>
    <w:p w:rsidR="002D250A" w:rsidRDefault="002D250A" w:rsidP="002D2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250A" w:rsidRDefault="002D250A" w:rsidP="002D2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250A" w:rsidRPr="002D250A" w:rsidRDefault="002D250A" w:rsidP="002D250A">
      <w:pPr>
        <w:spacing w:before="100" w:beforeAutospacing="1" w:after="100" w:afterAutospacing="1" w:line="420" w:lineRule="atLeast"/>
        <w:jc w:val="center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</w:rPr>
      </w:pPr>
      <w:r w:rsidRPr="002D250A">
        <w:rPr>
          <w:rFonts w:ascii="Arial" w:eastAsia="Times New Roman" w:hAnsi="Arial" w:cs="Arial"/>
          <w:b/>
          <w:bCs/>
          <w:color w:val="212529"/>
          <w:sz w:val="27"/>
          <w:szCs w:val="27"/>
        </w:rPr>
        <w:t>Essential Documents</w:t>
      </w:r>
    </w:p>
    <w:tbl>
      <w:tblPr>
        <w:tblStyle w:val="TableGrid"/>
        <w:tblW w:w="9467" w:type="dxa"/>
        <w:tblLook w:val="04A0"/>
      </w:tblPr>
      <w:tblGrid>
        <w:gridCol w:w="608"/>
        <w:gridCol w:w="8859"/>
      </w:tblGrid>
      <w:tr w:rsidR="002D250A" w:rsidRPr="002D250A" w:rsidTr="002D250A">
        <w:trPr>
          <w:trHeight w:val="686"/>
        </w:trPr>
        <w:tc>
          <w:tcPr>
            <w:tcW w:w="618" w:type="dxa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25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8849" w:type="dxa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25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Question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Establishment of Online Grievance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Rederssal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Mechanism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Establishment of Anti Ragging Committee</w:t>
            </w:r>
          </w:p>
        </w:tc>
      </w:tr>
      <w:tr w:rsidR="002D250A" w:rsidRPr="002D250A" w:rsidTr="002D250A">
        <w:trPr>
          <w:trHeight w:val="411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Establishment of Grievance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Redressal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Committee in the Institution and/or Appointment of OMBUDSMAN by the University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Establishment of Internal Complaint Committee (ICC) Committee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Establishment of Committee For SC/ST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Quality Assurance Cell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Barrier free Environment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Fire and Safety Certificate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Implementation of mandatory Internship Policy for Students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Implementation of Teacher Training Policy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Implementation of Student Induction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Atleast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MoUs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Industries?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Implementation of Examination Reforms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Whether the Institution has Implemented Safety and Security measures in the Campus?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Implementing Food Safety and Standard Act, 2006 in the Institution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Digital Payment for all Financial Transactions as per MHRD Directives</w:t>
            </w:r>
          </w:p>
        </w:tc>
      </w:tr>
      <w:tr w:rsidR="002D250A" w:rsidRPr="002D250A" w:rsidTr="002D250A">
        <w:trPr>
          <w:trHeight w:val="411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Display of information submitted to AICTE (including the accreditation status and Board of Governors) along with mandatory disclosures in the Web site of the Institution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Potable Water Supply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Grid Power Supply Connection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Backup Electric Supply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Sports Facilities</w:t>
            </w:r>
          </w:p>
        </w:tc>
      </w:tr>
      <w:tr w:rsidR="002D250A" w:rsidRPr="002D250A" w:rsidTr="002D250A">
        <w:trPr>
          <w:trHeight w:val="396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Waste Management and environment improvement measures to ensure a sustainable Green Campus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Sewage Disposal System</w:t>
            </w:r>
          </w:p>
        </w:tc>
      </w:tr>
      <w:tr w:rsidR="002D250A" w:rsidRPr="002D250A" w:rsidTr="002D250A">
        <w:trPr>
          <w:trHeight w:val="396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Display Board within the premises as well as in the Website of the Institution Indicating the Feedback Facility of Students and Faculty Available in the AICTE Web Portal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First Aid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 for Students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Group Accident Policy to be provided for the Employees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Provision to watch MOOCS Courses through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Swayam</w:t>
            </w:r>
            <w:proofErr w:type="spellEnd"/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All Weather Approach(Motorized Road)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Institution-Industry Cell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Applied for Membership of National Digital Library</w:t>
            </w:r>
          </w:p>
        </w:tc>
      </w:tr>
      <w:tr w:rsidR="002D250A" w:rsidRPr="002D250A" w:rsidTr="002D250A">
        <w:trPr>
          <w:trHeight w:val="396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Copies of AICTE Approvals(LOA and EOA of subsequent years)obtained since Inception of Institution till date shall be placed in the Website of the Institution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Appointment of Student Counselor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Vehicle Parking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General Notice Board and Departmental Notice Boards</w:t>
            </w:r>
          </w:p>
        </w:tc>
      </w:tr>
      <w:tr w:rsidR="002D250A" w:rsidRPr="002D250A" w:rsidTr="002D250A">
        <w:trPr>
          <w:trHeight w:val="198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Display of Course(s) and “Approved Intake” in the Institution at the entrance of the Institution</w:t>
            </w:r>
          </w:p>
        </w:tc>
      </w:tr>
    </w:tbl>
    <w:p w:rsidR="002D250A" w:rsidRPr="002D250A" w:rsidRDefault="002D250A" w:rsidP="002D250A">
      <w:pPr>
        <w:spacing w:before="100" w:beforeAutospacing="1" w:after="100" w:afterAutospacing="1" w:line="420" w:lineRule="atLeast"/>
        <w:jc w:val="center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</w:rPr>
      </w:pPr>
      <w:r w:rsidRPr="002D250A">
        <w:rPr>
          <w:rFonts w:ascii="Arial" w:eastAsia="Times New Roman" w:hAnsi="Arial" w:cs="Arial"/>
          <w:b/>
          <w:bCs/>
          <w:color w:val="212529"/>
          <w:sz w:val="27"/>
          <w:szCs w:val="27"/>
        </w:rPr>
        <w:t>Desirable Documents</w:t>
      </w:r>
    </w:p>
    <w:tbl>
      <w:tblPr>
        <w:tblStyle w:val="TableGrid"/>
        <w:tblW w:w="9310" w:type="dxa"/>
        <w:tblLook w:val="04A0"/>
      </w:tblPr>
      <w:tblGrid>
        <w:gridCol w:w="599"/>
        <w:gridCol w:w="8711"/>
      </w:tblGrid>
      <w:tr w:rsidR="002D250A" w:rsidRPr="002D250A" w:rsidTr="002D250A">
        <w:trPr>
          <w:trHeight w:val="681"/>
        </w:trPr>
        <w:tc>
          <w:tcPr>
            <w:tcW w:w="582" w:type="dxa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25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8728" w:type="dxa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25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Question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Implementation of the Schemes Announced by Government of India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Offering of Skill Development Courses Approved by the Council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Fabrication Facility Laboratory(FABLAB) Tinkering Laboratory/Innovation Laboratory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Installation of Grid Connected Solar Rooftops/Power Systems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Public Announcement System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ERP Software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Efforts to encourage Final Year Students to appear GATE examination</w:t>
            </w:r>
          </w:p>
        </w:tc>
      </w:tr>
      <w:tr w:rsidR="002D250A" w:rsidRPr="002D250A" w:rsidTr="002D250A">
        <w:trPr>
          <w:trHeight w:val="394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Efforts to encourage students to take-up internship and project work in Indian Knowledge System related Areas/Topics/Disaster Management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 Facility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Post &amp; Banking/ATM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Projectors in Classrooms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Auditorium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Staff Quarters</w:t>
            </w:r>
          </w:p>
        </w:tc>
      </w:tr>
      <w:tr w:rsidR="002D250A" w:rsidRPr="002D250A" w:rsidTr="002D250A">
        <w:trPr>
          <w:trHeight w:val="394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Display of Course(s) and “Approved Intake” in the Institution at the entrance of the Institution. Course(s) taken through duly recognized MOOCs shall be used as Supplementary Course(s)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General Insurance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Implementation of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Unnat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Bharat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Abhiyan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Saansad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Adarsh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Gram </w:t>
            </w:r>
            <w:proofErr w:type="spellStart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Yojana</w:t>
            </w:r>
            <w:proofErr w:type="spellEnd"/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(SAGY)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Implementation of Startup Policy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Innovation Cell/Club</w:t>
            </w:r>
          </w:p>
        </w:tc>
      </w:tr>
      <w:tr w:rsidR="002D250A" w:rsidRPr="002D250A" w:rsidTr="002D250A">
        <w:trPr>
          <w:trHeight w:val="197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Media Cell</w:t>
            </w:r>
          </w:p>
        </w:tc>
      </w:tr>
      <w:tr w:rsidR="002D250A" w:rsidRPr="002D250A" w:rsidTr="002D250A">
        <w:trPr>
          <w:trHeight w:val="394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Availability of Quality Sanitary Napkins through Sanitary Napkin Vending Machines and ensuring Safe and Environment friendly disposal of used Sanitary Napkin</w:t>
            </w:r>
          </w:p>
        </w:tc>
      </w:tr>
      <w:tr w:rsidR="002D250A" w:rsidRPr="002D250A" w:rsidTr="002D250A">
        <w:trPr>
          <w:trHeight w:val="212"/>
        </w:trPr>
        <w:tc>
          <w:tcPr>
            <w:tcW w:w="0" w:type="auto"/>
            <w:hideMark/>
          </w:tcPr>
          <w:p w:rsidR="002D250A" w:rsidRPr="002D250A" w:rsidRDefault="002D250A" w:rsidP="002D2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2D250A" w:rsidRPr="002D250A" w:rsidRDefault="002D250A" w:rsidP="002D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0A">
              <w:rPr>
                <w:rFonts w:ascii="Times New Roman" w:eastAsia="Times New Roman" w:hAnsi="Times New Roman" w:cs="Times New Roman"/>
                <w:sz w:val="24"/>
                <w:szCs w:val="24"/>
              </w:rPr>
              <w:t>Rain Water Harvesting</w:t>
            </w:r>
          </w:p>
        </w:tc>
      </w:tr>
    </w:tbl>
    <w:p w:rsidR="002D250A" w:rsidRDefault="002D250A"/>
    <w:sectPr w:rsidR="002D250A" w:rsidSect="003C2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250A"/>
    <w:rsid w:val="002D250A"/>
    <w:rsid w:val="003C2AF7"/>
    <w:rsid w:val="0055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F7"/>
  </w:style>
  <w:style w:type="paragraph" w:styleId="Heading3">
    <w:name w:val="heading 3"/>
    <w:basedOn w:val="Normal"/>
    <w:link w:val="Heading3Char"/>
    <w:uiPriority w:val="9"/>
    <w:qFormat/>
    <w:rsid w:val="002D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25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D250A"/>
    <w:rPr>
      <w:color w:val="0000FF"/>
      <w:u w:val="single"/>
    </w:rPr>
  </w:style>
  <w:style w:type="character" w:customStyle="1" w:styleId="mat-button-wrapper">
    <w:name w:val="mat-button-wrapper"/>
    <w:basedOn w:val="DefaultParagraphFont"/>
    <w:rsid w:val="002D250A"/>
  </w:style>
  <w:style w:type="table" w:styleId="TableGrid">
    <w:name w:val="Table Grid"/>
    <w:basedOn w:val="TableNormal"/>
    <w:uiPriority w:val="59"/>
    <w:rsid w:val="002D2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  <w:div w:id="183638242">
          <w:marLeft w:val="150"/>
          <w:marRight w:val="2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  <w:div w:id="506746419">
          <w:marLeft w:val="150"/>
          <w:marRight w:val="2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77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665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255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404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954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3932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794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050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46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41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53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20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74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68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47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40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929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328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959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869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62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  <w:div w:id="987587305">
          <w:marLeft w:val="150"/>
          <w:marRight w:val="2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599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541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6194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2728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5099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5611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8346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9046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798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6814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6592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2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0063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465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6492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2886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4358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293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824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0321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71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6502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9705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606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4156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6425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8032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2752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4347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78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5178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1085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538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7939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761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0741">
              <w:marLeft w:val="2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4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  <w:div w:id="423957054">
          <w:marLeft w:val="150"/>
          <w:marRight w:val="2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P-RAMDAS</dc:creator>
  <cp:lastModifiedBy>P-RAMDAS</cp:lastModifiedBy>
  <cp:revision>1</cp:revision>
  <cp:lastPrinted>2022-08-18T05:05:00Z</cp:lastPrinted>
  <dcterms:created xsi:type="dcterms:W3CDTF">2022-08-18T04:56:00Z</dcterms:created>
  <dcterms:modified xsi:type="dcterms:W3CDTF">2022-08-18T05:06:00Z</dcterms:modified>
</cp:coreProperties>
</file>